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E023" w14:textId="77777777" w:rsidR="00F054FF" w:rsidRDefault="00F054FF" w:rsidP="00F054FF">
      <w:pPr>
        <w:spacing w:before="100" w:after="100" w:line="240" w:lineRule="auto"/>
        <w:jc w:val="center"/>
        <w:rPr>
          <w:rFonts w:ascii="Arial" w:eastAsia="Arial" w:hAnsi="Arial" w:cs="Arial"/>
          <w:color w:val="26282A"/>
          <w:sz w:val="24"/>
          <w:shd w:val="clear" w:color="auto" w:fill="FFFFFF"/>
        </w:rPr>
      </w:pPr>
      <w:r>
        <w:object w:dxaOrig="3135" w:dyaOrig="3135" w14:anchorId="6EBBC196">
          <v:rect id="rectole0000000002" o:spid="_x0000_i1025" style="width:156.75pt;height:156.75pt" o:ole="" o:preferrelative="t" stroked="f">
            <v:imagedata r:id="rId5" o:title=""/>
          </v:rect>
          <o:OLEObject Type="Embed" ProgID="StaticMetafile" ShapeID="rectole0000000002" DrawAspect="Content" ObjectID="_1707414236" r:id="rId6"/>
        </w:object>
      </w:r>
    </w:p>
    <w:p w14:paraId="603B6F30" w14:textId="77777777" w:rsidR="00F054FF" w:rsidRDefault="00F054FF" w:rsidP="00F054FF">
      <w:pPr>
        <w:spacing w:before="100" w:after="100" w:line="240" w:lineRule="auto"/>
        <w:rPr>
          <w:rFonts w:ascii="Arial" w:eastAsia="Arial" w:hAnsi="Arial" w:cs="Arial"/>
          <w:color w:val="26282A"/>
          <w:sz w:val="24"/>
          <w:shd w:val="clear" w:color="auto" w:fill="FFFFFF"/>
        </w:rPr>
      </w:pPr>
      <w:r>
        <w:rPr>
          <w:rFonts w:ascii="Arial" w:eastAsia="Arial" w:hAnsi="Arial" w:cs="Arial"/>
          <w:color w:val="26282A"/>
          <w:sz w:val="24"/>
          <w:shd w:val="clear" w:color="auto" w:fill="FFFFFF"/>
        </w:rPr>
        <w:t>         </w:t>
      </w:r>
    </w:p>
    <w:p w14:paraId="0A99B382" w14:textId="77777777" w:rsidR="00F054FF" w:rsidRDefault="00F054FF" w:rsidP="00F054FF">
      <w:pPr>
        <w:spacing w:before="100" w:after="100" w:line="240" w:lineRule="auto"/>
        <w:rPr>
          <w:rFonts w:ascii="Arial" w:eastAsia="Arial" w:hAnsi="Arial" w:cs="Arial"/>
          <w:color w:val="26282A"/>
          <w:shd w:val="clear" w:color="auto" w:fill="FFFFFF"/>
        </w:rPr>
      </w:pPr>
    </w:p>
    <w:p w14:paraId="45882D29" w14:textId="77777777" w:rsidR="00F054FF" w:rsidRPr="00F054FF" w:rsidRDefault="00F054FF" w:rsidP="00F054FF">
      <w:pPr>
        <w:spacing w:before="100" w:after="100" w:line="240" w:lineRule="auto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</w:p>
    <w:p w14:paraId="14395ACF" w14:textId="77777777" w:rsidR="00F054FF" w:rsidRPr="00F054FF" w:rsidRDefault="00F054FF" w:rsidP="00F054FF">
      <w:pPr>
        <w:spacing w:before="100" w:after="100" w:line="240" w:lineRule="auto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</w:p>
    <w:p w14:paraId="775D73AA" w14:textId="1EF32E96" w:rsidR="00F054FF" w:rsidRDefault="00F054FF" w:rsidP="00F054FF">
      <w:pPr>
        <w:spacing w:before="100" w:after="100" w:line="240" w:lineRule="auto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Dott. Francesco Pasqualoni</w:t>
      </w:r>
    </w:p>
    <w:p w14:paraId="724EF832" w14:textId="77777777" w:rsidR="00F054FF" w:rsidRPr="00F054FF" w:rsidRDefault="00F054FF" w:rsidP="00F054FF">
      <w:pPr>
        <w:spacing w:before="100" w:after="100" w:line="240" w:lineRule="auto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</w:p>
    <w:p w14:paraId="572B3100" w14:textId="77777777" w:rsidR="00F054FF" w:rsidRPr="00F054FF" w:rsidRDefault="00F054FF" w:rsidP="00F054FF">
      <w:pPr>
        <w:spacing w:after="0" w:line="240" w:lineRule="auto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Nutrizionista, Biologo ed Erborista, è a contatto con diverse realtà</w:t>
      </w: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br/>
        <w:t>del mondo dello sport ed è impegnato nel campo della prevenzione di patologie metaboliche e cardio-vascolari.</w:t>
      </w:r>
    </w:p>
    <w:p w14:paraId="2F03AABD" w14:textId="77777777" w:rsidR="00F054FF" w:rsidRPr="00F054FF" w:rsidRDefault="00F054FF" w:rsidP="00F054FF">
      <w:pPr>
        <w:spacing w:after="0" w:line="240" w:lineRule="auto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Ha seguito Atleti delle Nazionali Italiane di Pugilato, Pesistica Olimpica e Paralimpica, Ciclismo (settore BMX), Ginnastica Artistica, Kick boxing, Football Americano, e delle Nazionali Sammarinesi di Pesistica Olimpica, Tiro al Volo, Motoristica.</w:t>
      </w:r>
    </w:p>
    <w:p w14:paraId="3AB9D10E" w14:textId="77777777" w:rsidR="00F054FF" w:rsidRPr="00F054FF" w:rsidRDefault="00F054FF" w:rsidP="00F054FF">
      <w:pPr>
        <w:spacing w:after="0" w:line="240" w:lineRule="auto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È stato Nutrizionista della Nazionale Italiana di Pesistica Olimpica (2014-2016).</w:t>
      </w:r>
    </w:p>
    <w:p w14:paraId="0595C900" w14:textId="77777777" w:rsidR="00F054FF" w:rsidRPr="00F054FF" w:rsidRDefault="00F054FF" w:rsidP="00F054FF">
      <w:pPr>
        <w:spacing w:after="0" w:line="240" w:lineRule="auto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È stato Nutrizionista della Nazionale Italiana di Pugilato (2015-2017).</w:t>
      </w:r>
    </w:p>
    <w:p w14:paraId="5E4CC057" w14:textId="77777777" w:rsidR="00F054FF" w:rsidRPr="00F054FF" w:rsidRDefault="00F054FF" w:rsidP="00F054FF">
      <w:pPr>
        <w:spacing w:after="0" w:line="240" w:lineRule="auto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È Nutrizionista della Nazionale Italiana di Pesistica Paralimpica dal 2014.</w:t>
      </w: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br/>
        <w:t>In ambito di Ciclismo ha partecipato a numerosi eventi come:</w:t>
      </w:r>
    </w:p>
    <w:p w14:paraId="417BC46A" w14:textId="77777777" w:rsidR="00F054FF" w:rsidRPr="00F054FF" w:rsidRDefault="00F054FF" w:rsidP="00F054F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membro di Staff Sanitari, tra cui Giro d’ Italia e altri</w:t>
      </w:r>
    </w:p>
    <w:p w14:paraId="442AE52F" w14:textId="77777777" w:rsidR="00F054FF" w:rsidRPr="00F054FF" w:rsidRDefault="00F054FF" w:rsidP="00F054F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Docente C.O.N.I. (Comitato Olimpico Nazionale Italiano)</w:t>
      </w:r>
    </w:p>
    <w:p w14:paraId="3CA70B46" w14:textId="77777777" w:rsidR="00F054FF" w:rsidRPr="00F054FF" w:rsidRDefault="00F054FF" w:rsidP="00F054F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 xml:space="preserve">Docente SGT ACADEMY - </w:t>
      </w:r>
      <w:proofErr w:type="spellStart"/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Eurethics-Etsia</w:t>
      </w:r>
      <w:proofErr w:type="spellEnd"/>
    </w:p>
    <w:p w14:paraId="6F68560B" w14:textId="77777777" w:rsidR="00F054FF" w:rsidRPr="00F054FF" w:rsidRDefault="00F054FF" w:rsidP="0011269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</w:pPr>
      <w:r w:rsidRPr="00F054FF">
        <w:rPr>
          <w:rFonts w:ascii="Arial" w:eastAsia="Arial" w:hAnsi="Arial" w:cs="Arial"/>
          <w:color w:val="26282A"/>
          <w:sz w:val="32"/>
          <w:szCs w:val="32"/>
          <w:shd w:val="clear" w:color="auto" w:fill="FFFFFF"/>
        </w:rPr>
        <w:t>Docente in corsi di formazione e perfezionamento in ambito di Nutrizione, Terapia Manuale, Osteopatia, Sicurezza Alimentare.</w:t>
      </w:r>
    </w:p>
    <w:sectPr w:rsidR="00F054FF" w:rsidRPr="00F05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2C75"/>
    <w:multiLevelType w:val="multilevel"/>
    <w:tmpl w:val="9774E8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B"/>
    <w:rsid w:val="001D31EB"/>
    <w:rsid w:val="009D677D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1A3"/>
  <w15:chartTrackingRefBased/>
  <w15:docId w15:val="{176F446A-8B4E-4AFC-A634-60FDE760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4FF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</dc:creator>
  <cp:keywords/>
  <dc:description/>
  <cp:lastModifiedBy>BRAND</cp:lastModifiedBy>
  <cp:revision>2</cp:revision>
  <dcterms:created xsi:type="dcterms:W3CDTF">2022-02-26T19:56:00Z</dcterms:created>
  <dcterms:modified xsi:type="dcterms:W3CDTF">2022-02-26T19:58:00Z</dcterms:modified>
</cp:coreProperties>
</file>